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6E30">
        <w:rPr>
          <w:rFonts w:ascii="Times New Roman" w:hAnsi="Times New Roman" w:cs="Times New Roman"/>
          <w:b/>
          <w:sz w:val="24"/>
          <w:szCs w:val="24"/>
        </w:rPr>
        <w:t>1</w:t>
      </w:r>
      <w:r w:rsidR="00511E6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803E4">
        <w:rPr>
          <w:rFonts w:ascii="Times New Roman" w:hAnsi="Times New Roman" w:cs="Times New Roman"/>
          <w:b/>
          <w:sz w:val="24"/>
          <w:szCs w:val="24"/>
        </w:rPr>
        <w:t>16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1803E4">
        <w:rPr>
          <w:rFonts w:ascii="Times New Roman" w:hAnsi="Times New Roman" w:cs="Times New Roman"/>
          <w:b/>
          <w:sz w:val="24"/>
          <w:szCs w:val="24"/>
        </w:rPr>
        <w:t>6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217"/>
      </w:tblGrid>
      <w:tr w:rsidR="009D7D06" w:rsidRPr="00767BDF" w:rsidTr="00611BD5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9D7D06" w:rsidRDefault="009D7D06" w:rsidP="0018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803E4"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 w:rsidR="0018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D7D06" w:rsidRPr="00767BDF" w:rsidTr="00611BD5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1" w:rsidRPr="00611BD5" w:rsidRDefault="00611BD5" w:rsidP="00611BD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11BD5">
              <w:rPr>
                <w:rFonts w:ascii="Times New Roman" w:hAnsi="Times New Roman" w:cs="Times New Roman"/>
                <w:b/>
                <w:lang w:eastAsia="ru-RU"/>
              </w:rPr>
              <w:t xml:space="preserve">Электрокардиограф 12 </w:t>
            </w:r>
            <w:r w:rsidR="000F0A71" w:rsidRPr="00611BD5">
              <w:rPr>
                <w:rFonts w:ascii="Times New Roman" w:hAnsi="Times New Roman" w:cs="Times New Roman"/>
                <w:b/>
                <w:lang w:eastAsia="ru-RU"/>
              </w:rPr>
              <w:t>канальный с регистрацией ЭКГ в ручном и автоматическом режимах</w:t>
            </w:r>
          </w:p>
          <w:p w:rsidR="009D7D06" w:rsidRPr="00611BD5" w:rsidRDefault="009D7D06" w:rsidP="00611BD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D5" w:rsidRPr="00611BD5" w:rsidRDefault="00611BD5" w:rsidP="00611BD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функции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обеспечивает съем 6 или 12 отведений ЭКГ пациента в системе общепринятых стандартных отведений,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Кабрера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Франку и трех отведений ЭКГ по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Нэбу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одновременная печать 1,3,4,6 отведений ЭКГ в формате аналогично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отображаемому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на экране и 12 отведений поперек листа бумаги;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графического TFT дисплея позволяет просматривать ЭКГ в трех, четырех, шести или двенадцати отведениях одновременно;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старт записи при обнаружении аритмии и продление печати позволяет существенно экономить бумагу;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анализ ЭКГ в базовом комплекте и возможность контурного анализа (271 заключение, опция);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старт печати при наложении всех ЭКГ электродов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режим добавления ритма;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одновременной печати 12 отведений и протокола обследования на внешнем лазерном принтере на бумаге формата А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проверки кабеля ЭКГ в составе электрокардиографа;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режим проб (периодическая печать), время наблюдения до 3 часов, интервал печати от 1 до 90 мин.;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одновременного и последовательного съема ЭКГ;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снятия ЭКГ в ручном режиме с любым количеством электродов;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быстрого управления прибором 14-ю клавишами прямого действия;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режим записи ритма одного или трех отведений позволяет наблюдать изменения ритма сердца;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анализ ритма с построением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ритмограммы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гистограммы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скатерограммы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работы в составе комплекса для проведения нагрузочных проб (опция);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внутренней памяти на 500 ЭКГ с дальнейшей возможностью их вывода на печать;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снятия ЭКГ с детей (опция);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комбинированная алфавитно-цифровая и функциональная пленочная клавиатура;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манипулятора упрощает работу с прибором;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настройка всех параметров под каждого пользователя (10 заданных пользовательских профилей);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подключения внешней памяти, внешней клавиатуры и лазерного принтера для одновременной печати 12 отведений ЭКГ и протокола обследований на бумаге формата А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передача ЭКГ по каналу GSM на центральный пульт (опция);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выход на ПК через COM, BLUETOOTH или USB-порт;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возможность использования в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как рулонной бумаги 110 мм, так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Z-fold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бумаги;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печать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усредненных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(или типовых)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кардиокомплексов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с метками;</w:t>
            </w:r>
          </w:p>
          <w:p w:rsidR="00611BD5" w:rsidRPr="00611BD5" w:rsidRDefault="00611BD5" w:rsidP="00611B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возможность обнаружения сигналов кардиостимулятора и защита от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дефибрилляции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РЕЖИМЫ РАБОТЫ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Ручной режим: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 ручном режиме печатаются те отведения, которые в данный момент отображает кардиограф на дисплее в том же масштабе.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Режим вывода информации на компьютер:</w:t>
            </w:r>
          </w:p>
          <w:p w:rsidR="00611BD5" w:rsidRPr="00611BD5" w:rsidRDefault="00611BD5" w:rsidP="00611B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 USB-порт из внутренней памяти;</w:t>
            </w:r>
          </w:p>
          <w:p w:rsidR="00611BD5" w:rsidRPr="00611BD5" w:rsidRDefault="00611BD5" w:rsidP="00611B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 внешнюю FLASH-память;</w:t>
            </w:r>
          </w:p>
          <w:p w:rsidR="00611BD5" w:rsidRPr="00611BD5" w:rsidRDefault="00611BD5" w:rsidP="00611B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беспроводной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ввод через адаптер COM-BLUETOOTH;</w:t>
            </w:r>
          </w:p>
          <w:p w:rsidR="00611BD5" w:rsidRPr="00611BD5" w:rsidRDefault="00611BD5" w:rsidP="00611B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использовать ЭКГ в режиме компьютерного электрокардиографа с модулем COM-порта;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Питание электрокардиографа осуществляется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  <w:p w:rsidR="00611BD5" w:rsidRPr="00611BD5" w:rsidRDefault="00611BD5" w:rsidP="00611BD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сети переменного тока напряжением от 100 до 224В частотой 50Гц через сетевой адаптер, в том числе при отсутствии аккумуляторов или их неисправности;</w:t>
            </w:r>
          </w:p>
          <w:p w:rsidR="00611BD5" w:rsidRPr="00611BD5" w:rsidRDefault="00611BD5" w:rsidP="00611BD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 сети постоянного тока от 12В до 16В (бортовая сеть автомобиля скорой помощи);</w:t>
            </w:r>
          </w:p>
          <w:p w:rsidR="00611BD5" w:rsidRPr="00611BD5" w:rsidRDefault="00611BD5" w:rsidP="00611BD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 встроенных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Li-ion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аккумуляторов (до 100 ЭКГ);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Комплект поставки: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Основной комплект поставки 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блок электрокардиографический с экраном 141 мм по диагонали;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кабель электродный;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блок сетевой;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комплект ЭКГ электродов;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гель электродный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термобумага 110 мм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30 м;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руководство по эксплуатации;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встроенный аккумулятор;</w:t>
            </w:r>
          </w:p>
          <w:p w:rsidR="00611BD5" w:rsidRPr="00611BD5" w:rsidRDefault="00611BD5" w:rsidP="00611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сумка.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 Опции</w:t>
            </w:r>
          </w:p>
          <w:p w:rsidR="00611BD5" w:rsidRPr="00611BD5" w:rsidRDefault="00611BD5" w:rsidP="00611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для ПЭВМ на компакт-диске</w:t>
            </w:r>
          </w:p>
          <w:p w:rsidR="00611BD5" w:rsidRPr="00611BD5" w:rsidRDefault="00611BD5" w:rsidP="00611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Термобумага в пачке 110мм100мм200листов</w:t>
            </w:r>
          </w:p>
          <w:p w:rsidR="00611BD5" w:rsidRPr="00611BD5" w:rsidRDefault="00611BD5" w:rsidP="00611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</w:t>
            </w:r>
            <w:proofErr w:type="spellStart"/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СОМ-порта</w:t>
            </w:r>
            <w:proofErr w:type="spellEnd"/>
            <w:proofErr w:type="gramEnd"/>
          </w:p>
          <w:p w:rsidR="00611BD5" w:rsidRPr="00611BD5" w:rsidRDefault="00611BD5" w:rsidP="00611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Модуль USB с кабелем</w:t>
            </w:r>
          </w:p>
          <w:p w:rsidR="00611BD5" w:rsidRPr="00611BD5" w:rsidRDefault="00611BD5" w:rsidP="00611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Модуль GSM с кабелем</w:t>
            </w:r>
          </w:p>
          <w:p w:rsidR="00611BD5" w:rsidRPr="00611BD5" w:rsidRDefault="00611BD5" w:rsidP="00611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Система вакуумных электродов с принадлежностями.</w:t>
            </w:r>
          </w:p>
          <w:p w:rsidR="00611BD5" w:rsidRPr="00611BD5" w:rsidRDefault="00611BD5" w:rsidP="00611BD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Ширина термобумаги 110 мм, тип бумаги: рулон или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Z-fold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бумага;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Размер экрана- 116х88 мм, с разрешающей способностью 640х480 точек;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 экрана: цветной TFT дисплей со светодиодной подсветкой;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Разрешение печати 8 точек/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поперек бумаги и 64 точки/мм вдоль бумаги при скорости 25 мм/сек;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Скорость движения бумаги – 5; 10; 12.5; 25 и 50 мм/сек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Антитреморный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фильтр, фильтр сетевого напряжения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антидрейфовый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фильтр без искажения положения ST сегмента;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Возможность отключения и регулировки громкости звуковых сигналов R-зубца ЭКГ и клавиатуры;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ЧСС до 300 ударов в минуту;</w:t>
            </w:r>
          </w:p>
          <w:p w:rsidR="00611BD5" w:rsidRPr="00611BD5" w:rsidRDefault="00611BD5" w:rsidP="00611BD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вывода на печать и на экран цифровой или буквенной информации;</w:t>
            </w:r>
          </w:p>
          <w:p w:rsidR="009D7D06" w:rsidRPr="00611BD5" w:rsidRDefault="00AA249C" w:rsidP="00AA24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Гарантийное сервисное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0F0A71" w:rsidP="000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0F0A71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702500</w:t>
            </w:r>
            <w:r w:rsidR="008F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0F0A71" w:rsidP="000F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702500</w:t>
            </w:r>
            <w:r w:rsidR="0018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20AAE" w:rsidRPr="00767BDF" w:rsidTr="00611BD5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AE" w:rsidRPr="00420AAE" w:rsidRDefault="00420AAE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AE" w:rsidRPr="00F0632F" w:rsidRDefault="00611BD5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9C" w:rsidRPr="001C5735" w:rsidRDefault="00AA249C" w:rsidP="00AA24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Особенности:</w:t>
            </w:r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Работать с устройством просто и удобно.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Устройство обладает незначительным объемом и массой, удобно для переноски. Энергопотребление устройства незначительно.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Отображение значения SPO</w:t>
            </w:r>
            <w:r w:rsidRPr="001C57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C573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Отображение частоты пульса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57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Отображение формы импульса.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Индикация низкого напряжения: индикация низкого напряжения появляется перед тем, как устройство начнет работать неправильно по причине низкого напряжения.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Функция автоматического отключения питания: при выполнении устройством изменений, оно автоматически отключит питание в течение 5 секунд, если палец пациента не будет находиться в датчике для измерения.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Режим просмотра можно изменить.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Яркость экрана можно изменить. </w:t>
            </w:r>
          </w:p>
          <w:p w:rsidR="00AA249C" w:rsidRPr="001C5735" w:rsidRDefault="00AA249C" w:rsidP="00AA249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Значения SpO</w:t>
            </w:r>
            <w:r w:rsidRPr="001C57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C5735">
              <w:rPr>
                <w:rFonts w:ascii="Arial" w:hAnsi="Arial" w:cs="Arial"/>
                <w:sz w:val="20"/>
                <w:szCs w:val="20"/>
              </w:rPr>
              <w:t xml:space="preserve"> (степени насыщения кислородом гемоглобина крови пациента) и частоты пульса могут быть сохранены. </w:t>
            </w:r>
          </w:p>
          <w:p w:rsidR="00AA249C" w:rsidRPr="001C5735" w:rsidRDefault="00AA249C" w:rsidP="00AA249C">
            <w:pPr>
              <w:pStyle w:val="a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249C" w:rsidRPr="001C5735" w:rsidRDefault="00AA249C" w:rsidP="00AA24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Область применения:</w:t>
            </w:r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может применяться для определения насыщения кислородом гемоглобина крови человека и частоты сердечных сокращений по пальцу. </w:t>
            </w:r>
            <w:proofErr w:type="gram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Устройство применимо в домашних условиях, стационарах, в кислородных барах, общественных медицинских организациях, для проведения медосмотров при занятиях спортом (допускаются до или после занятий спортом.</w:t>
            </w:r>
            <w:proofErr w:type="gramEnd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Не рекомендуется проводить обследования во время спортивных занятий), и т.д.</w:t>
            </w:r>
            <w:proofErr w:type="gramEnd"/>
          </w:p>
          <w:p w:rsidR="00AA249C" w:rsidRPr="001C5735" w:rsidRDefault="00AA249C" w:rsidP="00AA24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Техническая характеристика:</w:t>
            </w:r>
          </w:p>
          <w:tbl>
            <w:tblPr>
              <w:tblW w:w="828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"/>
              <w:gridCol w:w="3827"/>
              <w:gridCol w:w="4031"/>
            </w:tblGrid>
            <w:tr w:rsidR="00AA249C" w:rsidRPr="001C5735" w:rsidTr="00776EC3">
              <w:tc>
                <w:tcPr>
                  <w:tcW w:w="426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 xml:space="preserve">Диапазон измерений </w:t>
                  </w: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SpO2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35% -100%</w:t>
                  </w:r>
                </w:p>
              </w:tc>
            </w:tr>
            <w:tr w:rsidR="00AA249C" w:rsidRPr="001C5735" w:rsidTr="00776EC3">
              <w:tc>
                <w:tcPr>
                  <w:tcW w:w="426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>Диапазон измерений пульса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 ударов в минуту ~ 250 ударов в минуту</w:t>
                  </w:r>
                </w:p>
              </w:tc>
            </w:tr>
            <w:tr w:rsidR="00AA249C" w:rsidRPr="001C5735" w:rsidTr="00776EC3">
              <w:tc>
                <w:tcPr>
                  <w:tcW w:w="426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Требования </w:t>
                  </w:r>
                  <w:proofErr w:type="gramStart"/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батареи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>Две щелочные батарейки с характеристиками: (AAA)</w:t>
                  </w:r>
                </w:p>
              </w:tc>
            </w:tr>
            <w:tr w:rsidR="00AA249C" w:rsidRPr="001C5735" w:rsidTr="00776EC3">
              <w:tc>
                <w:tcPr>
                  <w:tcW w:w="426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памяти</w:t>
                  </w:r>
                  <w:r w:rsidR="00776EC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не менее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 часа</w:t>
                  </w:r>
                </w:p>
              </w:tc>
            </w:tr>
            <w:tr w:rsidR="00AA249C" w:rsidRPr="001C5735" w:rsidTr="00776EC3">
              <w:tc>
                <w:tcPr>
                  <w:tcW w:w="426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Тип дисплея: 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светодиод</w:t>
                  </w:r>
                </w:p>
              </w:tc>
            </w:tr>
            <w:tr w:rsidR="00AA249C" w:rsidRPr="001C5735" w:rsidTr="00776EC3">
              <w:tc>
                <w:tcPr>
                  <w:tcW w:w="426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</w:t>
                  </w:r>
                  <w:r w:rsidR="00776EC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не менее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AA249C" w:rsidRPr="001C5735" w:rsidRDefault="00AA249C" w:rsidP="00ED712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57мм </w:t>
                  </w:r>
                  <w:proofErr w:type="spellStart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31. 5мм </w:t>
                  </w:r>
                  <w:proofErr w:type="spellStart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30. 5мм</w:t>
                  </w:r>
                </w:p>
              </w:tc>
            </w:tr>
          </w:tbl>
          <w:p w:rsidR="00420AAE" w:rsidRPr="00776EC3" w:rsidRDefault="00776EC3" w:rsidP="00420AAE">
            <w:pPr>
              <w:jc w:val="both"/>
              <w:rPr>
                <w:lang w:eastAsia="ru-RU"/>
              </w:rPr>
            </w:pP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Гарантийное сервисное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AAE" w:rsidRDefault="00611BD5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AE" w:rsidRDefault="00611BD5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AAE" w:rsidRDefault="00611BD5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109288,00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AAE" w:rsidRDefault="00611BD5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546440,00</w:t>
            </w:r>
          </w:p>
        </w:tc>
      </w:tr>
      <w:tr w:rsidR="00B67FD2" w:rsidRPr="00767BDF" w:rsidTr="00611BD5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611BD5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1248940,00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611BD5">
        <w:rPr>
          <w:rFonts w:ascii="Times New Roman" w:hAnsi="Times New Roman" w:cs="Times New Roman"/>
          <w:sz w:val="24"/>
          <w:szCs w:val="24"/>
        </w:rPr>
        <w:t>124894</w:t>
      </w:r>
      <w:r w:rsidR="001803E4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611BD5">
        <w:rPr>
          <w:rFonts w:ascii="Times New Roman" w:hAnsi="Times New Roman" w:cs="Times New Roman"/>
          <w:sz w:val="24"/>
          <w:szCs w:val="24"/>
        </w:rPr>
        <w:t xml:space="preserve">Один миллион двести сорок восемь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611BD5">
        <w:rPr>
          <w:rFonts w:ascii="Times New Roman" w:hAnsi="Times New Roman" w:cs="Times New Roman"/>
          <w:sz w:val="24"/>
          <w:szCs w:val="24"/>
        </w:rPr>
        <w:t xml:space="preserve"> девятьсот сорок </w:t>
      </w:r>
      <w:r w:rsidR="008F6E30">
        <w:rPr>
          <w:rFonts w:ascii="Times New Roman" w:hAnsi="Times New Roman" w:cs="Times New Roman"/>
          <w:sz w:val="24"/>
          <w:szCs w:val="24"/>
        </w:rPr>
        <w:t>тенге 00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AA249C" w:rsidRPr="00196D21" w:rsidRDefault="00AA249C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FD7" w:rsidRPr="00593E74" w:rsidRDefault="005A3F3E" w:rsidP="00AA24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A249C" w:rsidRPr="00AA249C">
        <w:rPr>
          <w:rFonts w:ascii="Times New Roman" w:eastAsia="Times New Roman" w:hAnsi="Times New Roman" w:cs="Times New Roman"/>
          <w:sz w:val="24"/>
          <w:szCs w:val="24"/>
          <w:lang w:val="en-US"/>
        </w:rPr>
        <w:t>DDP</w:t>
      </w:r>
      <w:r w:rsidR="00AA249C" w:rsidRPr="00AA249C">
        <w:rPr>
          <w:rFonts w:ascii="Times New Roman" w:eastAsia="Times New Roman" w:hAnsi="Times New Roman" w:cs="Times New Roman"/>
          <w:sz w:val="24"/>
          <w:szCs w:val="24"/>
        </w:rPr>
        <w:t xml:space="preserve"> пункт назначения</w:t>
      </w:r>
      <w:r w:rsidR="00AA24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A2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611BD5" w:rsidRPr="00611BD5">
        <w:rPr>
          <w:rFonts w:ascii="Times New Roman" w:hAnsi="Times New Roman" w:cs="Times New Roman"/>
          <w:b/>
          <w:sz w:val="24"/>
          <w:szCs w:val="24"/>
        </w:rPr>
        <w:t>45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>. Поставка будет</w:t>
      </w:r>
      <w:r w:rsidR="00AA249C">
        <w:rPr>
          <w:rFonts w:ascii="Times New Roman" w:hAnsi="Times New Roman" w:cs="Times New Roman"/>
          <w:sz w:val="24"/>
          <w:szCs w:val="24"/>
        </w:rPr>
        <w:t xml:space="preserve"> </w:t>
      </w:r>
      <w:r w:rsidR="00F83E57">
        <w:rPr>
          <w:rFonts w:ascii="Times New Roman" w:hAnsi="Times New Roman" w:cs="Times New Roman"/>
          <w:sz w:val="24"/>
          <w:szCs w:val="24"/>
        </w:rPr>
        <w:t xml:space="preserve">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3E4">
        <w:rPr>
          <w:rFonts w:ascii="Times New Roman" w:hAnsi="Times New Roman" w:cs="Times New Roman"/>
          <w:b/>
          <w:sz w:val="24"/>
          <w:szCs w:val="24"/>
        </w:rPr>
        <w:t>24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1803E4">
        <w:rPr>
          <w:rFonts w:ascii="Times New Roman" w:hAnsi="Times New Roman" w:cs="Times New Roman"/>
          <w:b/>
          <w:sz w:val="24"/>
          <w:szCs w:val="24"/>
        </w:rPr>
        <w:t>24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803E4" w:rsidRPr="001803E4" w:rsidRDefault="001803E4" w:rsidP="001803E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proofErr w:type="gramStart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>закупаемой</w:t>
      </w:r>
      <w:proofErr w:type="gramEnd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медицинской изделии предъявляются следующие требования: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C8">
        <w:rPr>
          <w:rFonts w:ascii="Times New Roman" w:hAnsi="Times New Roman" w:cs="Times New Roman"/>
          <w:color w:val="000000"/>
          <w:sz w:val="24"/>
          <w:szCs w:val="24"/>
        </w:rPr>
        <w:t>1) наличие регистрации медицинского изделия, требующего сервисного обслуживания,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62"/>
      <w:r w:rsidRPr="00D11FC8">
        <w:rPr>
          <w:rFonts w:ascii="Times New Roman" w:hAnsi="Times New Roman" w:cs="Times New Roman"/>
          <w:color w:val="000000"/>
          <w:sz w:val="24"/>
          <w:szCs w:val="24"/>
        </w:rPr>
        <w:t xml:space="preserve">       2) маркировка, потребительская упаковка, инструкция по применению и эксплуатационный документ медицинского изделия, требующего сервисного обслуживания, соответствуют требованиям Кодекса и порядка, установленного уполномоченным органом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63"/>
      <w:bookmarkEnd w:id="2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3) медицинское изделие, требующее сервисного обслуживания,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64"/>
      <w:bookmarkEnd w:id="3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4) медицинское изделие, требующее сервисного обслуживания, является новым, ранее неиспользованным, произведенным в период двадцати четырех месяцев, предшествующих моменту поставки;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65"/>
      <w:bookmarkEnd w:id="4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5) медицинское изделие, требующее сервисного обслуживания, относящееся к средствам измерения,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66"/>
      <w:bookmarkEnd w:id="5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6) передвижной комплекс зарегистрирован в Республике Казахстан как единый комплекс, состоящий из специального автотранспорта, медицинских изделий, требующих сервисного обслуживания.</w:t>
      </w:r>
    </w:p>
    <w:bookmarkEnd w:id="6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776EC3">
      <w:pgSz w:w="16838" w:h="11906" w:orient="landscape"/>
      <w:pgMar w:top="568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23F"/>
    <w:multiLevelType w:val="multilevel"/>
    <w:tmpl w:val="80E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68E9"/>
    <w:multiLevelType w:val="multilevel"/>
    <w:tmpl w:val="F61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17828"/>
    <w:multiLevelType w:val="multilevel"/>
    <w:tmpl w:val="DC4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523B7"/>
    <w:multiLevelType w:val="multilevel"/>
    <w:tmpl w:val="DDD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514DA"/>
    <w:multiLevelType w:val="hybridMultilevel"/>
    <w:tmpl w:val="8F82EA18"/>
    <w:lvl w:ilvl="0" w:tplc="A3DC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2AF6"/>
    <w:multiLevelType w:val="multilevel"/>
    <w:tmpl w:val="9DD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20972"/>
    <w:multiLevelType w:val="multilevel"/>
    <w:tmpl w:val="2EF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91015"/>
    <w:multiLevelType w:val="hybridMultilevel"/>
    <w:tmpl w:val="4DD0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0F0A71"/>
    <w:rsid w:val="00101457"/>
    <w:rsid w:val="00130380"/>
    <w:rsid w:val="001310A3"/>
    <w:rsid w:val="00131C08"/>
    <w:rsid w:val="00146F30"/>
    <w:rsid w:val="0015101D"/>
    <w:rsid w:val="00162F46"/>
    <w:rsid w:val="001803E4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0AAE"/>
    <w:rsid w:val="00421E60"/>
    <w:rsid w:val="00431CD6"/>
    <w:rsid w:val="00470636"/>
    <w:rsid w:val="004723CD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11E6C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1BD5"/>
    <w:rsid w:val="00613FE8"/>
    <w:rsid w:val="00646CD6"/>
    <w:rsid w:val="00653777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410CE"/>
    <w:rsid w:val="00767BDF"/>
    <w:rsid w:val="007723D0"/>
    <w:rsid w:val="00776EC3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A249C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paragraph" w:styleId="2">
    <w:name w:val="heading 2"/>
    <w:basedOn w:val="a"/>
    <w:link w:val="20"/>
    <w:uiPriority w:val="9"/>
    <w:qFormat/>
    <w:rsid w:val="000F0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06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803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11BD5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AA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133</cp:revision>
  <cp:lastPrinted>2019-01-10T10:56:00Z</cp:lastPrinted>
  <dcterms:created xsi:type="dcterms:W3CDTF">2017-01-26T02:39:00Z</dcterms:created>
  <dcterms:modified xsi:type="dcterms:W3CDTF">2020-06-16T10:03:00Z</dcterms:modified>
</cp:coreProperties>
</file>